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90D" w:rsidRPr="003E3646" w:rsidRDefault="002C290D" w:rsidP="001B631A">
      <w:pPr>
        <w:jc w:val="both"/>
        <w:rPr>
          <w:rFonts w:ascii="Bookman Old Style" w:hAnsi="Bookman Old Style" w:cs="Arial"/>
          <w:i/>
          <w:color w:val="FF0000"/>
          <w:sz w:val="24"/>
          <w:szCs w:val="24"/>
        </w:rPr>
      </w:pPr>
      <w:r w:rsidRPr="003E3646">
        <w:rPr>
          <w:rFonts w:ascii="Bookman Old Style" w:hAnsi="Bookman Old Style" w:cs="Arial"/>
          <w:i/>
          <w:color w:val="FF0000"/>
          <w:sz w:val="24"/>
          <w:szCs w:val="24"/>
        </w:rPr>
        <w:t>Basic Temporary Signal Modifications</w:t>
      </w:r>
    </w:p>
    <w:p w:rsidR="002C290D" w:rsidRPr="001B631A" w:rsidRDefault="002C290D" w:rsidP="00ED1A11">
      <w:pPr>
        <w:pStyle w:val="ListParagraph"/>
        <w:numPr>
          <w:ilvl w:val="0"/>
          <w:numId w:val="1"/>
        </w:numPr>
        <w:ind w:left="810" w:hanging="450"/>
        <w:jc w:val="both"/>
        <w:rPr>
          <w:rFonts w:ascii="Arial" w:hAnsi="Arial" w:cs="Arial"/>
          <w:caps/>
          <w:sz w:val="24"/>
          <w:szCs w:val="24"/>
        </w:rPr>
      </w:pPr>
      <w:r w:rsidRPr="001B631A">
        <w:rPr>
          <w:rFonts w:ascii="Arial" w:hAnsi="Arial" w:cs="Arial"/>
          <w:caps/>
          <w:sz w:val="24"/>
          <w:szCs w:val="24"/>
        </w:rPr>
        <w:t>An existing traffic signal, or any part thereof, shall not be taken out of service unless alternate means of traffic control are in place and operational. Unless directed by the City of Columbus</w:t>
      </w:r>
      <w:bookmarkStart w:id="0" w:name="_GoBack"/>
      <w:bookmarkEnd w:id="0"/>
      <w:r w:rsidRPr="001B631A">
        <w:rPr>
          <w:rFonts w:ascii="Arial" w:hAnsi="Arial" w:cs="Arial"/>
          <w:caps/>
          <w:sz w:val="24"/>
          <w:szCs w:val="24"/>
        </w:rPr>
        <w:t xml:space="preserve"> City Engineer or appointed designee</w:t>
      </w:r>
      <w:r w:rsidR="002A2D9B">
        <w:rPr>
          <w:rFonts w:ascii="Arial" w:hAnsi="Arial" w:cs="Arial"/>
          <w:caps/>
          <w:sz w:val="24"/>
          <w:szCs w:val="24"/>
        </w:rPr>
        <w:t>,</w:t>
      </w:r>
      <w:r w:rsidRPr="001B631A">
        <w:rPr>
          <w:rFonts w:ascii="Arial" w:hAnsi="Arial" w:cs="Arial"/>
          <w:caps/>
          <w:sz w:val="24"/>
          <w:szCs w:val="24"/>
        </w:rPr>
        <w:t xml:space="preserve"> existing traffic signals shall not be taken out of service between the hours of:</w:t>
      </w:r>
    </w:p>
    <w:p w:rsidR="002C290D" w:rsidRPr="001B631A" w:rsidRDefault="002C290D" w:rsidP="00ED1A11">
      <w:pPr>
        <w:pStyle w:val="ListParagraph"/>
        <w:numPr>
          <w:ilvl w:val="0"/>
          <w:numId w:val="2"/>
        </w:numPr>
        <w:ind w:left="1260"/>
        <w:jc w:val="both"/>
        <w:rPr>
          <w:rFonts w:ascii="Arial" w:hAnsi="Arial" w:cs="Arial"/>
          <w:caps/>
          <w:sz w:val="24"/>
          <w:szCs w:val="24"/>
        </w:rPr>
      </w:pPr>
      <w:r w:rsidRPr="001B631A">
        <w:rPr>
          <w:rFonts w:ascii="Arial" w:hAnsi="Arial" w:cs="Arial"/>
          <w:caps/>
          <w:sz w:val="24"/>
          <w:szCs w:val="24"/>
        </w:rPr>
        <w:t xml:space="preserve">7:00 AM to 9:00 AM Monday through Friday and </w:t>
      </w:r>
    </w:p>
    <w:p w:rsidR="002C290D" w:rsidRPr="001B631A" w:rsidRDefault="002C290D" w:rsidP="00ED1A11">
      <w:pPr>
        <w:pStyle w:val="ListParagraph"/>
        <w:numPr>
          <w:ilvl w:val="0"/>
          <w:numId w:val="2"/>
        </w:numPr>
        <w:ind w:left="1260"/>
        <w:jc w:val="both"/>
        <w:rPr>
          <w:rFonts w:ascii="Arial" w:hAnsi="Arial" w:cs="Arial"/>
          <w:caps/>
          <w:sz w:val="24"/>
          <w:szCs w:val="24"/>
        </w:rPr>
      </w:pPr>
      <w:r w:rsidRPr="001B631A">
        <w:rPr>
          <w:rFonts w:ascii="Arial" w:hAnsi="Arial" w:cs="Arial"/>
          <w:caps/>
          <w:sz w:val="24"/>
          <w:szCs w:val="24"/>
        </w:rPr>
        <w:t>4:00 PM to 6:00 PM, Monday through Friday</w:t>
      </w:r>
      <w:r w:rsidR="00A55B1A">
        <w:rPr>
          <w:rFonts w:ascii="Arial" w:hAnsi="Arial" w:cs="Arial"/>
          <w:caps/>
          <w:sz w:val="24"/>
          <w:szCs w:val="24"/>
        </w:rPr>
        <w:t xml:space="preserve"> (3:30 PM – 6:00 PM for the downtown business district)</w:t>
      </w:r>
    </w:p>
    <w:p w:rsidR="002C290D" w:rsidRDefault="002C290D" w:rsidP="00ED1A11">
      <w:pPr>
        <w:pStyle w:val="ListParagraph"/>
        <w:numPr>
          <w:ilvl w:val="0"/>
          <w:numId w:val="2"/>
        </w:numPr>
        <w:ind w:left="1260"/>
        <w:jc w:val="both"/>
        <w:rPr>
          <w:rFonts w:ascii="Arial" w:hAnsi="Arial" w:cs="Arial"/>
          <w:caps/>
          <w:sz w:val="24"/>
          <w:szCs w:val="24"/>
        </w:rPr>
      </w:pPr>
      <w:r w:rsidRPr="001B631A">
        <w:rPr>
          <w:rFonts w:ascii="Arial" w:hAnsi="Arial" w:cs="Arial"/>
          <w:caps/>
          <w:sz w:val="24"/>
          <w:szCs w:val="24"/>
        </w:rPr>
        <w:t xml:space="preserve">OR one hour before sunset through one-half hour after sun rise, whichever is </w:t>
      </w:r>
      <w:r w:rsidR="008F5404" w:rsidRPr="001B631A">
        <w:rPr>
          <w:rFonts w:ascii="Arial" w:hAnsi="Arial" w:cs="Arial"/>
          <w:caps/>
          <w:sz w:val="24"/>
          <w:szCs w:val="24"/>
        </w:rPr>
        <w:t>the longest duration</w:t>
      </w:r>
      <w:r w:rsidR="009A02DF" w:rsidRPr="001B631A">
        <w:rPr>
          <w:rFonts w:ascii="Arial" w:hAnsi="Arial" w:cs="Arial"/>
          <w:caps/>
          <w:sz w:val="24"/>
          <w:szCs w:val="24"/>
        </w:rPr>
        <w:t>.</w:t>
      </w:r>
    </w:p>
    <w:p w:rsidR="001B631A" w:rsidRPr="001B631A" w:rsidRDefault="001B631A" w:rsidP="00ED1A11">
      <w:pPr>
        <w:pStyle w:val="ListParagraph"/>
        <w:ind w:hanging="360"/>
        <w:jc w:val="both"/>
        <w:rPr>
          <w:rFonts w:ascii="Arial" w:hAnsi="Arial" w:cs="Arial"/>
          <w:caps/>
          <w:sz w:val="24"/>
          <w:szCs w:val="24"/>
        </w:rPr>
      </w:pPr>
    </w:p>
    <w:p w:rsidR="00C65560" w:rsidRDefault="00C65560" w:rsidP="00ED1A11">
      <w:pPr>
        <w:pStyle w:val="ListParagraph"/>
        <w:numPr>
          <w:ilvl w:val="0"/>
          <w:numId w:val="1"/>
        </w:numPr>
        <w:ind w:left="810" w:hanging="450"/>
        <w:jc w:val="both"/>
        <w:rPr>
          <w:rFonts w:ascii="Arial" w:hAnsi="Arial" w:cs="Arial"/>
          <w:caps/>
          <w:sz w:val="24"/>
          <w:szCs w:val="24"/>
        </w:rPr>
      </w:pPr>
      <w:r w:rsidRPr="001B631A">
        <w:rPr>
          <w:rFonts w:ascii="Arial" w:hAnsi="Arial" w:cs="Arial"/>
          <w:caps/>
          <w:sz w:val="24"/>
          <w:szCs w:val="24"/>
        </w:rPr>
        <w:t>Any unused signal head, pedestrian signal head, pedestrian pushbutton, or pole or span/arm mounted sign shall be covered</w:t>
      </w:r>
      <w:r w:rsidR="00A55B1A">
        <w:rPr>
          <w:rFonts w:ascii="Arial" w:hAnsi="Arial" w:cs="Arial"/>
          <w:caps/>
          <w:sz w:val="24"/>
          <w:szCs w:val="24"/>
        </w:rPr>
        <w:t xml:space="preserve"> and disconnected</w:t>
      </w:r>
      <w:r w:rsidRPr="001B631A">
        <w:rPr>
          <w:rFonts w:ascii="Arial" w:hAnsi="Arial" w:cs="Arial"/>
          <w:caps/>
          <w:sz w:val="24"/>
          <w:szCs w:val="24"/>
        </w:rPr>
        <w:t>.</w:t>
      </w:r>
      <w:r w:rsidR="00AA396B">
        <w:rPr>
          <w:rFonts w:ascii="Arial" w:hAnsi="Arial" w:cs="Arial"/>
          <w:caps/>
          <w:sz w:val="24"/>
          <w:szCs w:val="24"/>
        </w:rPr>
        <w:t xml:space="preserve"> Vehicular signal heads and pedestrian signal heads shall be covered per the requirements of cmsc 632.25.</w:t>
      </w:r>
      <w:r w:rsidRPr="001B631A">
        <w:rPr>
          <w:rFonts w:ascii="Arial" w:hAnsi="Arial" w:cs="Arial"/>
          <w:caps/>
          <w:sz w:val="24"/>
          <w:szCs w:val="24"/>
        </w:rPr>
        <w:t xml:space="preserve"> </w:t>
      </w:r>
    </w:p>
    <w:p w:rsidR="001B631A" w:rsidRPr="001B631A" w:rsidRDefault="001B631A" w:rsidP="00ED1A11">
      <w:pPr>
        <w:pStyle w:val="ListParagraph"/>
        <w:ind w:left="810" w:hanging="450"/>
        <w:jc w:val="both"/>
        <w:rPr>
          <w:rFonts w:ascii="Arial" w:hAnsi="Arial" w:cs="Arial"/>
          <w:caps/>
          <w:sz w:val="24"/>
          <w:szCs w:val="24"/>
        </w:rPr>
      </w:pPr>
    </w:p>
    <w:p w:rsidR="001B631A" w:rsidRDefault="00B65F7A" w:rsidP="00ED1A11">
      <w:pPr>
        <w:pStyle w:val="ListParagraph"/>
        <w:numPr>
          <w:ilvl w:val="0"/>
          <w:numId w:val="1"/>
        </w:numPr>
        <w:ind w:left="810" w:hanging="450"/>
        <w:jc w:val="both"/>
        <w:rPr>
          <w:rFonts w:ascii="Arial" w:hAnsi="Arial" w:cs="Arial"/>
          <w:caps/>
          <w:sz w:val="24"/>
          <w:szCs w:val="24"/>
        </w:rPr>
      </w:pPr>
      <w:r w:rsidRPr="001B631A">
        <w:rPr>
          <w:rFonts w:ascii="Arial" w:hAnsi="Arial" w:cs="Arial"/>
          <w:caps/>
          <w:sz w:val="24"/>
          <w:szCs w:val="24"/>
        </w:rPr>
        <w:t>Vehicular signal heads shall be aligned per the plan. No two vehicular signal heads shall be located within eight feet of one another, measured perpendicular to the travel lane.</w:t>
      </w:r>
    </w:p>
    <w:p w:rsidR="002E4395" w:rsidRPr="002518B1" w:rsidRDefault="002E4395" w:rsidP="00ED1A11">
      <w:pPr>
        <w:pStyle w:val="ListParagraph"/>
        <w:ind w:left="810" w:hanging="450"/>
        <w:rPr>
          <w:rFonts w:ascii="Arial" w:hAnsi="Arial" w:cs="Arial"/>
          <w:caps/>
          <w:sz w:val="24"/>
          <w:szCs w:val="24"/>
        </w:rPr>
      </w:pPr>
    </w:p>
    <w:p w:rsidR="002E4395" w:rsidRDefault="002E4395" w:rsidP="00ED1A11">
      <w:pPr>
        <w:pStyle w:val="ListParagraph"/>
        <w:numPr>
          <w:ilvl w:val="0"/>
          <w:numId w:val="1"/>
        </w:numPr>
        <w:ind w:left="810" w:hanging="450"/>
        <w:jc w:val="both"/>
        <w:rPr>
          <w:rFonts w:ascii="Arial" w:hAnsi="Arial" w:cs="Arial"/>
          <w:caps/>
          <w:sz w:val="24"/>
          <w:szCs w:val="24"/>
        </w:rPr>
      </w:pPr>
      <w:r>
        <w:rPr>
          <w:rFonts w:ascii="Arial" w:hAnsi="Arial" w:cs="Arial"/>
          <w:caps/>
          <w:sz w:val="24"/>
          <w:szCs w:val="24"/>
        </w:rPr>
        <w:t xml:space="preserve">signs shall be aligned per the plans. </w:t>
      </w:r>
      <w:r w:rsidRPr="002E4395">
        <w:rPr>
          <w:rFonts w:ascii="Arial" w:hAnsi="Arial" w:cs="Arial"/>
          <w:caps/>
          <w:sz w:val="24"/>
          <w:szCs w:val="24"/>
        </w:rPr>
        <w:t>Existing signs in conflict with the proposed temporary traffic control setup shall be covered or temporarily removed</w:t>
      </w:r>
    </w:p>
    <w:p w:rsidR="000C6E7F" w:rsidRPr="002518B1" w:rsidRDefault="000C6E7F" w:rsidP="00ED1A11">
      <w:pPr>
        <w:pStyle w:val="ListParagraph"/>
        <w:ind w:left="810" w:hanging="450"/>
        <w:rPr>
          <w:rFonts w:ascii="Arial" w:hAnsi="Arial" w:cs="Arial"/>
          <w:caps/>
          <w:sz w:val="24"/>
          <w:szCs w:val="24"/>
        </w:rPr>
      </w:pPr>
    </w:p>
    <w:p w:rsidR="001B631A" w:rsidRDefault="008F5404" w:rsidP="00ED1A11">
      <w:pPr>
        <w:pStyle w:val="ListParagraph"/>
        <w:numPr>
          <w:ilvl w:val="0"/>
          <w:numId w:val="1"/>
        </w:numPr>
        <w:ind w:left="810" w:hanging="450"/>
        <w:jc w:val="both"/>
        <w:rPr>
          <w:rFonts w:ascii="Arial" w:hAnsi="Arial" w:cs="Arial"/>
          <w:caps/>
          <w:sz w:val="24"/>
          <w:szCs w:val="24"/>
        </w:rPr>
      </w:pPr>
      <w:r w:rsidRPr="001B631A">
        <w:rPr>
          <w:rFonts w:ascii="Arial" w:hAnsi="Arial" w:cs="Arial"/>
          <w:caps/>
          <w:sz w:val="24"/>
          <w:szCs w:val="24"/>
        </w:rPr>
        <w:t xml:space="preserve">Weatherproof splices may be introduced into signal cable in order to relocate existing vehicular signal heads. No splices shall remain in the cable when the signal heads are returned to their original position. </w:t>
      </w:r>
    </w:p>
    <w:p w:rsidR="001B631A" w:rsidRPr="001B631A" w:rsidRDefault="001B631A" w:rsidP="00ED1A11">
      <w:pPr>
        <w:pStyle w:val="ListParagraph"/>
        <w:ind w:left="810" w:hanging="450"/>
        <w:rPr>
          <w:rFonts w:ascii="Arial" w:hAnsi="Arial" w:cs="Arial"/>
          <w:caps/>
          <w:sz w:val="24"/>
          <w:szCs w:val="24"/>
        </w:rPr>
      </w:pPr>
    </w:p>
    <w:p w:rsidR="00B65F7A" w:rsidRDefault="00B65F7A" w:rsidP="00ED1A11">
      <w:pPr>
        <w:pStyle w:val="ListParagraph"/>
        <w:numPr>
          <w:ilvl w:val="0"/>
          <w:numId w:val="1"/>
        </w:numPr>
        <w:ind w:left="810" w:hanging="450"/>
        <w:jc w:val="both"/>
        <w:rPr>
          <w:rFonts w:ascii="Arial" w:hAnsi="Arial" w:cs="Arial"/>
          <w:caps/>
          <w:sz w:val="24"/>
          <w:szCs w:val="24"/>
        </w:rPr>
      </w:pPr>
      <w:r w:rsidRPr="001B631A">
        <w:rPr>
          <w:rFonts w:ascii="Arial" w:hAnsi="Arial" w:cs="Arial"/>
          <w:caps/>
          <w:sz w:val="24"/>
          <w:szCs w:val="24"/>
        </w:rPr>
        <w:t xml:space="preserve">All existing vehicular detection shall be maintained at all times. Loops that cannot be used as a result of lane shifts, lane closures, etc. shall be deactivated during construction. Temporary radar or video detection shall be used to maintain detection when an existing loop cannot be used. If the existing detection is radar or video, the zones on the existing radar or video unit shall be relocated to the new lane alignment. </w:t>
      </w:r>
      <w:r w:rsidR="00B25C49">
        <w:rPr>
          <w:rFonts w:ascii="Arial" w:hAnsi="Arial" w:cs="Arial"/>
          <w:caps/>
          <w:sz w:val="24"/>
          <w:szCs w:val="24"/>
        </w:rPr>
        <w:t xml:space="preserve">when temporary radar detection is </w:t>
      </w:r>
      <w:r w:rsidR="00B25C49">
        <w:rPr>
          <w:rFonts w:ascii="Arial" w:hAnsi="Arial" w:cs="Arial"/>
          <w:caps/>
          <w:sz w:val="24"/>
          <w:szCs w:val="24"/>
        </w:rPr>
        <w:lastRenderedPageBreak/>
        <w:t xml:space="preserve">used, dilemma zone detection shall be provided for approaches with speeds greater than 40 mph. </w:t>
      </w:r>
    </w:p>
    <w:p w:rsidR="001B631A" w:rsidRPr="001B631A" w:rsidRDefault="001B631A" w:rsidP="00ED1A11">
      <w:pPr>
        <w:pStyle w:val="ListParagraph"/>
        <w:ind w:left="810" w:hanging="450"/>
        <w:rPr>
          <w:rFonts w:ascii="Arial" w:hAnsi="Arial" w:cs="Arial"/>
          <w:caps/>
          <w:sz w:val="24"/>
          <w:szCs w:val="24"/>
        </w:rPr>
      </w:pPr>
    </w:p>
    <w:p w:rsidR="00C65560" w:rsidRDefault="008F5404" w:rsidP="00ED1A11">
      <w:pPr>
        <w:pStyle w:val="ListParagraph"/>
        <w:numPr>
          <w:ilvl w:val="0"/>
          <w:numId w:val="1"/>
        </w:numPr>
        <w:ind w:left="810" w:hanging="450"/>
        <w:jc w:val="both"/>
        <w:rPr>
          <w:rFonts w:ascii="Arial" w:hAnsi="Arial" w:cs="Arial"/>
          <w:caps/>
          <w:sz w:val="24"/>
          <w:szCs w:val="24"/>
        </w:rPr>
      </w:pPr>
      <w:r w:rsidRPr="001B631A">
        <w:rPr>
          <w:rFonts w:ascii="Arial" w:hAnsi="Arial" w:cs="Arial"/>
          <w:caps/>
          <w:sz w:val="24"/>
          <w:szCs w:val="24"/>
        </w:rPr>
        <w:t xml:space="preserve">Existing pedestrian pushbuttons, pushbutton signs, and signal heads shall be maintained for all crosswalks that remain open during construction. Temporary pushbuttons and signs or relocated pushbuttons and signs shall be positioned according to the City of Columbus ADA Rules and Regulations. Relocated pedestrian signal heads shall be positioned such that the head is aimed at the center of the crosswalk area (not the curb ramp) that is opposite the unit. </w:t>
      </w:r>
      <w:r w:rsidR="00B32C00">
        <w:rPr>
          <w:rFonts w:ascii="Arial" w:hAnsi="Arial" w:cs="Arial"/>
          <w:caps/>
          <w:sz w:val="24"/>
          <w:szCs w:val="24"/>
        </w:rPr>
        <w:t xml:space="preserve">a minimum of one crosswalk to cross each street at a signalized intersection shall be maintained at all times. for signalized intersections with three legs, the crosswalk to cross the dead end street may be closed as long a pedestrian path is provided along the “top side” of the intersection. </w:t>
      </w:r>
    </w:p>
    <w:p w:rsidR="001B631A" w:rsidRPr="001B631A" w:rsidRDefault="001B631A" w:rsidP="00ED1A11">
      <w:pPr>
        <w:pStyle w:val="ListParagraph"/>
        <w:ind w:left="810" w:hanging="450"/>
        <w:rPr>
          <w:rFonts w:ascii="Arial" w:hAnsi="Arial" w:cs="Arial"/>
          <w:caps/>
          <w:sz w:val="24"/>
          <w:szCs w:val="24"/>
        </w:rPr>
      </w:pPr>
    </w:p>
    <w:p w:rsidR="00824F68" w:rsidRDefault="00824F68" w:rsidP="00ED1A11">
      <w:pPr>
        <w:pStyle w:val="ListParagraph"/>
        <w:numPr>
          <w:ilvl w:val="0"/>
          <w:numId w:val="1"/>
        </w:numPr>
        <w:ind w:left="810" w:hanging="450"/>
        <w:jc w:val="both"/>
        <w:rPr>
          <w:rFonts w:ascii="Arial" w:hAnsi="Arial" w:cs="Arial"/>
          <w:caps/>
          <w:sz w:val="24"/>
          <w:szCs w:val="24"/>
        </w:rPr>
      </w:pPr>
      <w:r w:rsidRPr="001B631A">
        <w:rPr>
          <w:rFonts w:ascii="Arial" w:hAnsi="Arial" w:cs="Arial"/>
          <w:caps/>
          <w:sz w:val="24"/>
          <w:szCs w:val="24"/>
        </w:rPr>
        <w:t xml:space="preserve">Unless noted in the plans, the traffic signal shall utilize the existing timing and phasing. </w:t>
      </w:r>
    </w:p>
    <w:p w:rsidR="006A7AB5" w:rsidRPr="00285FB7" w:rsidRDefault="006A7AB5" w:rsidP="00ED1A11">
      <w:pPr>
        <w:pStyle w:val="ListParagraph"/>
        <w:ind w:left="810" w:hanging="450"/>
        <w:rPr>
          <w:rFonts w:ascii="Arial" w:hAnsi="Arial" w:cs="Arial"/>
          <w:caps/>
          <w:sz w:val="24"/>
          <w:szCs w:val="24"/>
        </w:rPr>
      </w:pPr>
    </w:p>
    <w:p w:rsidR="006A7AB5" w:rsidRPr="001B631A" w:rsidRDefault="006A7AB5" w:rsidP="00ED1A11">
      <w:pPr>
        <w:pStyle w:val="ListParagraph"/>
        <w:numPr>
          <w:ilvl w:val="0"/>
          <w:numId w:val="1"/>
        </w:numPr>
        <w:ind w:left="810" w:hanging="450"/>
        <w:contextualSpacing w:val="0"/>
        <w:jc w:val="both"/>
        <w:rPr>
          <w:rFonts w:ascii="Arial" w:hAnsi="Arial" w:cs="Arial"/>
          <w:caps/>
          <w:sz w:val="24"/>
          <w:szCs w:val="24"/>
        </w:rPr>
      </w:pPr>
      <w:r>
        <w:rPr>
          <w:rFonts w:ascii="Arial" w:hAnsi="Arial" w:cs="Arial"/>
          <w:caps/>
          <w:sz w:val="24"/>
          <w:szCs w:val="24"/>
        </w:rPr>
        <w:t xml:space="preserve">if any </w:t>
      </w:r>
      <w:r w:rsidR="00BF5608">
        <w:rPr>
          <w:rFonts w:ascii="Arial" w:hAnsi="Arial" w:cs="Arial"/>
          <w:caps/>
          <w:sz w:val="24"/>
          <w:szCs w:val="24"/>
        </w:rPr>
        <w:t>CHANGES</w:t>
      </w:r>
      <w:r>
        <w:rPr>
          <w:rFonts w:ascii="Arial" w:hAnsi="Arial" w:cs="Arial"/>
          <w:caps/>
          <w:sz w:val="24"/>
          <w:szCs w:val="24"/>
        </w:rPr>
        <w:t xml:space="preserve"> are made to the signal operation including phasing changes, phase omissions, timing cha</w:t>
      </w:r>
      <w:r w:rsidR="00C0171B">
        <w:rPr>
          <w:rFonts w:ascii="Arial" w:hAnsi="Arial" w:cs="Arial"/>
          <w:caps/>
          <w:sz w:val="24"/>
          <w:szCs w:val="24"/>
        </w:rPr>
        <w:t>N</w:t>
      </w:r>
      <w:r>
        <w:rPr>
          <w:rFonts w:ascii="Arial" w:hAnsi="Arial" w:cs="Arial"/>
          <w:caps/>
          <w:sz w:val="24"/>
          <w:szCs w:val="24"/>
        </w:rPr>
        <w:t>ges, etc.</w:t>
      </w:r>
      <w:r w:rsidRPr="001B631A">
        <w:rPr>
          <w:rFonts w:ascii="Arial" w:hAnsi="Arial" w:cs="Arial"/>
          <w:caps/>
          <w:sz w:val="24"/>
          <w:szCs w:val="24"/>
        </w:rPr>
        <w:t xml:space="preserve">, SIGNAL OPERATION CHANGED signs </w:t>
      </w:r>
      <w:r>
        <w:rPr>
          <w:rFonts w:ascii="Arial" w:hAnsi="Arial" w:cs="Arial"/>
          <w:caps/>
          <w:sz w:val="24"/>
          <w:szCs w:val="24"/>
        </w:rPr>
        <w:t xml:space="preserve">(w23-h2b) </w:t>
      </w:r>
      <w:r w:rsidRPr="001B631A">
        <w:rPr>
          <w:rFonts w:ascii="Arial" w:hAnsi="Arial" w:cs="Arial"/>
          <w:caps/>
          <w:sz w:val="24"/>
          <w:szCs w:val="24"/>
        </w:rPr>
        <w:t xml:space="preserve">shall be installed </w:t>
      </w:r>
      <w:r>
        <w:rPr>
          <w:rFonts w:ascii="Arial" w:hAnsi="Arial" w:cs="Arial"/>
          <w:caps/>
          <w:sz w:val="24"/>
          <w:szCs w:val="24"/>
        </w:rPr>
        <w:t xml:space="preserve">on the span or arm </w:t>
      </w:r>
      <w:r w:rsidRPr="001B631A">
        <w:rPr>
          <w:rFonts w:ascii="Arial" w:hAnsi="Arial" w:cs="Arial"/>
          <w:caps/>
          <w:sz w:val="24"/>
          <w:szCs w:val="24"/>
        </w:rPr>
        <w:t>for all directions.</w:t>
      </w:r>
      <w:r>
        <w:rPr>
          <w:rFonts w:ascii="Arial" w:hAnsi="Arial" w:cs="Arial"/>
          <w:caps/>
          <w:sz w:val="24"/>
          <w:szCs w:val="24"/>
        </w:rPr>
        <w:t xml:space="preserve"> center the sign over the approach. sign shall be left in place no longer than the duration specified under </w:t>
      </w:r>
      <w:r w:rsidRPr="00EE57F6">
        <w:rPr>
          <w:rFonts w:ascii="Arial" w:hAnsi="Arial" w:cs="Arial"/>
          <w:caps/>
          <w:sz w:val="24"/>
          <w:szCs w:val="24"/>
        </w:rPr>
        <w:t>ITEM 630 SIGNING, MISC.: TRAFFIC SIGNAL SIGNS</w:t>
      </w:r>
      <w:r>
        <w:rPr>
          <w:rFonts w:ascii="Arial" w:hAnsi="Arial" w:cs="Arial"/>
          <w:caps/>
          <w:sz w:val="24"/>
          <w:szCs w:val="24"/>
        </w:rPr>
        <w:t>.</w:t>
      </w:r>
    </w:p>
    <w:p w:rsidR="008F5404" w:rsidRPr="003E3646" w:rsidRDefault="008F5404" w:rsidP="001B631A">
      <w:pPr>
        <w:jc w:val="both"/>
        <w:rPr>
          <w:rFonts w:ascii="Bookman Old Style" w:hAnsi="Bookman Old Style" w:cs="Arial"/>
          <w:i/>
          <w:color w:val="FF0000"/>
          <w:sz w:val="24"/>
          <w:szCs w:val="24"/>
        </w:rPr>
      </w:pPr>
      <w:r w:rsidRPr="003E3646">
        <w:rPr>
          <w:rFonts w:ascii="Bookman Old Style" w:hAnsi="Bookman Old Style" w:cs="Arial"/>
          <w:i/>
          <w:color w:val="FF0000"/>
          <w:sz w:val="24"/>
          <w:szCs w:val="24"/>
        </w:rPr>
        <w:t>Intermediate Temporary Signal Modifications</w:t>
      </w:r>
    </w:p>
    <w:p w:rsidR="008F5404" w:rsidRPr="001B631A" w:rsidRDefault="008F07AD" w:rsidP="00ED1A11">
      <w:pPr>
        <w:pStyle w:val="ListParagraph"/>
        <w:numPr>
          <w:ilvl w:val="0"/>
          <w:numId w:val="1"/>
        </w:numPr>
        <w:ind w:left="810" w:hanging="450"/>
        <w:jc w:val="both"/>
        <w:rPr>
          <w:rFonts w:ascii="Arial" w:hAnsi="Arial" w:cs="Arial"/>
          <w:caps/>
          <w:sz w:val="24"/>
          <w:szCs w:val="24"/>
        </w:rPr>
      </w:pPr>
      <w:r>
        <w:rPr>
          <w:rFonts w:ascii="Arial" w:hAnsi="Arial" w:cs="Arial"/>
          <w:caps/>
          <w:sz w:val="24"/>
          <w:szCs w:val="24"/>
        </w:rPr>
        <w:t xml:space="preserve">temporary wood signal poles shall be sized and </w:t>
      </w:r>
      <w:r w:rsidR="00C65560" w:rsidRPr="001B631A">
        <w:rPr>
          <w:rFonts w:ascii="Arial" w:hAnsi="Arial" w:cs="Arial"/>
          <w:caps/>
          <w:sz w:val="24"/>
          <w:szCs w:val="24"/>
        </w:rPr>
        <w:t xml:space="preserve">The temporary signal span shall be adjusted </w:t>
      </w:r>
      <w:r>
        <w:rPr>
          <w:rFonts w:ascii="Arial" w:hAnsi="Arial" w:cs="Arial"/>
          <w:caps/>
          <w:sz w:val="24"/>
          <w:szCs w:val="24"/>
        </w:rPr>
        <w:t>such that</w:t>
      </w:r>
      <w:r w:rsidR="00C65560" w:rsidRPr="001B631A">
        <w:rPr>
          <w:rFonts w:ascii="Arial" w:hAnsi="Arial" w:cs="Arial"/>
          <w:caps/>
          <w:sz w:val="24"/>
          <w:szCs w:val="24"/>
        </w:rPr>
        <w:t xml:space="preserve"> the minimum roadway clearance to the bottom of the lowest signal head is 16.5’ minimum and the highest signal head is 19’ maximum. </w:t>
      </w:r>
    </w:p>
    <w:p w:rsidR="006854F8" w:rsidRPr="003E3646" w:rsidRDefault="006854F8" w:rsidP="001B631A">
      <w:pPr>
        <w:jc w:val="both"/>
        <w:rPr>
          <w:rFonts w:ascii="Bookman Old Style" w:hAnsi="Bookman Old Style" w:cs="Arial"/>
          <w:i/>
          <w:color w:val="FF0000"/>
          <w:sz w:val="24"/>
          <w:szCs w:val="24"/>
        </w:rPr>
      </w:pPr>
      <w:r w:rsidRPr="003E3646">
        <w:rPr>
          <w:rFonts w:ascii="Bookman Old Style" w:hAnsi="Bookman Old Style" w:cs="Arial"/>
          <w:i/>
          <w:color w:val="FF0000"/>
          <w:sz w:val="24"/>
          <w:szCs w:val="24"/>
        </w:rPr>
        <w:t xml:space="preserve">Detailed </w:t>
      </w:r>
      <w:r w:rsidR="003D18CD">
        <w:rPr>
          <w:rFonts w:ascii="Bookman Old Style" w:hAnsi="Bookman Old Style" w:cs="Arial"/>
          <w:i/>
          <w:color w:val="FF0000"/>
          <w:sz w:val="24"/>
          <w:szCs w:val="24"/>
        </w:rPr>
        <w:t xml:space="preserve">Temporary </w:t>
      </w:r>
      <w:r w:rsidRPr="003E3646">
        <w:rPr>
          <w:rFonts w:ascii="Bookman Old Style" w:hAnsi="Bookman Old Style" w:cs="Arial"/>
          <w:i/>
          <w:color w:val="FF0000"/>
          <w:sz w:val="24"/>
          <w:szCs w:val="24"/>
        </w:rPr>
        <w:t>Traffic Signal Plans</w:t>
      </w:r>
    </w:p>
    <w:p w:rsidR="001B631A" w:rsidRDefault="006854F8" w:rsidP="00ED1A11">
      <w:pPr>
        <w:pStyle w:val="ListParagraph"/>
        <w:numPr>
          <w:ilvl w:val="0"/>
          <w:numId w:val="1"/>
        </w:numPr>
        <w:ind w:left="810" w:hanging="450"/>
        <w:contextualSpacing w:val="0"/>
        <w:jc w:val="both"/>
        <w:rPr>
          <w:rFonts w:ascii="Arial" w:hAnsi="Arial" w:cs="Arial"/>
          <w:caps/>
          <w:sz w:val="24"/>
          <w:szCs w:val="24"/>
        </w:rPr>
      </w:pPr>
      <w:r w:rsidRPr="001B631A">
        <w:rPr>
          <w:rFonts w:ascii="Arial" w:hAnsi="Arial" w:cs="Arial"/>
          <w:caps/>
          <w:sz w:val="24"/>
          <w:szCs w:val="24"/>
        </w:rPr>
        <w:t>When temporary traffic signal cabinets are used, base mounted cabinets shall be mounted on a sturdy foundation secure from animals and weather.  Pole mounted cabinets shall be positioned to prevent an overhang greater than 4 in. into a pedestrian pathway.</w:t>
      </w:r>
    </w:p>
    <w:p w:rsidR="003F4043" w:rsidRDefault="003F4043" w:rsidP="00ED1A11">
      <w:pPr>
        <w:pStyle w:val="ListParagraph"/>
        <w:numPr>
          <w:ilvl w:val="0"/>
          <w:numId w:val="1"/>
        </w:numPr>
        <w:ind w:left="810" w:hanging="450"/>
        <w:contextualSpacing w:val="0"/>
        <w:jc w:val="both"/>
        <w:rPr>
          <w:rFonts w:ascii="Arial" w:hAnsi="Arial" w:cs="Arial"/>
          <w:caps/>
          <w:sz w:val="24"/>
          <w:szCs w:val="24"/>
        </w:rPr>
      </w:pPr>
      <w:r>
        <w:rPr>
          <w:rFonts w:ascii="Arial" w:hAnsi="Arial" w:cs="Arial"/>
          <w:caps/>
          <w:sz w:val="24"/>
          <w:szCs w:val="24"/>
        </w:rPr>
        <w:t xml:space="preserve">The contractor is responsible for locating, coordination, and paying for power service as needed for the maintenance of traffic phases. </w:t>
      </w:r>
    </w:p>
    <w:p w:rsidR="003F4043" w:rsidRDefault="003F4043" w:rsidP="00ED1A11">
      <w:pPr>
        <w:pStyle w:val="ListParagraph"/>
        <w:numPr>
          <w:ilvl w:val="0"/>
          <w:numId w:val="1"/>
        </w:numPr>
        <w:ind w:left="810" w:hanging="450"/>
        <w:contextualSpacing w:val="0"/>
        <w:jc w:val="both"/>
        <w:rPr>
          <w:rFonts w:ascii="Arial" w:hAnsi="Arial" w:cs="Arial"/>
          <w:caps/>
          <w:sz w:val="24"/>
          <w:szCs w:val="24"/>
        </w:rPr>
      </w:pPr>
      <w:r>
        <w:rPr>
          <w:rFonts w:ascii="Arial" w:hAnsi="Arial" w:cs="Arial"/>
          <w:caps/>
          <w:sz w:val="24"/>
          <w:szCs w:val="24"/>
        </w:rPr>
        <w:t>Signal shall remain connected to the CTSS throughout construction. The contractor</w:t>
      </w:r>
      <w:r w:rsidR="002518B1">
        <w:rPr>
          <w:rFonts w:ascii="Arial" w:hAnsi="Arial" w:cs="Arial"/>
          <w:caps/>
          <w:sz w:val="24"/>
          <w:szCs w:val="24"/>
        </w:rPr>
        <w:t xml:space="preserve"> SHALL</w:t>
      </w:r>
      <w:r>
        <w:rPr>
          <w:rFonts w:ascii="Arial" w:hAnsi="Arial" w:cs="Arial"/>
          <w:caps/>
          <w:sz w:val="24"/>
          <w:szCs w:val="24"/>
        </w:rPr>
        <w:t xml:space="preserve"> install a temporary drop cable or relocate the existing drop cable to the temporary cabinet. </w:t>
      </w:r>
    </w:p>
    <w:p w:rsidR="00285FB7" w:rsidRDefault="00285FB7" w:rsidP="00ED1A11">
      <w:pPr>
        <w:pStyle w:val="ListParagraph"/>
        <w:numPr>
          <w:ilvl w:val="0"/>
          <w:numId w:val="1"/>
        </w:numPr>
        <w:ind w:left="810" w:hanging="450"/>
        <w:contextualSpacing w:val="0"/>
        <w:jc w:val="both"/>
        <w:rPr>
          <w:rFonts w:ascii="Arial" w:hAnsi="Arial" w:cs="Arial"/>
          <w:caps/>
          <w:sz w:val="24"/>
          <w:szCs w:val="24"/>
        </w:rPr>
      </w:pPr>
      <w:r>
        <w:rPr>
          <w:rFonts w:ascii="Arial" w:hAnsi="Arial" w:cs="Arial"/>
          <w:caps/>
          <w:sz w:val="24"/>
          <w:szCs w:val="24"/>
        </w:rPr>
        <w:t>SEE PERMANENT SIGNAL PLANS FOR REMOVAL OF EXISTING SIGNAL ITEMS.</w:t>
      </w:r>
    </w:p>
    <w:p w:rsidR="007057B4" w:rsidRPr="007057B4" w:rsidRDefault="007057B4" w:rsidP="007057B4">
      <w:pPr>
        <w:pStyle w:val="ListParagraph"/>
        <w:ind w:left="810"/>
        <w:contextualSpacing w:val="0"/>
        <w:jc w:val="both"/>
        <w:rPr>
          <w:rFonts w:ascii="Arial" w:hAnsi="Arial" w:cs="Arial"/>
          <w:caps/>
          <w:color w:val="FF0000"/>
          <w:sz w:val="16"/>
          <w:szCs w:val="16"/>
        </w:rPr>
      </w:pPr>
      <w:r w:rsidRPr="007057B4">
        <w:rPr>
          <w:rFonts w:ascii="Arial" w:hAnsi="Arial" w:cs="Arial"/>
          <w:caps/>
          <w:color w:val="FF0000"/>
          <w:sz w:val="16"/>
          <w:szCs w:val="16"/>
        </w:rPr>
        <w:t>1/21/20</w:t>
      </w:r>
    </w:p>
    <w:p w:rsidR="001B631A" w:rsidRPr="001B631A" w:rsidRDefault="002518B1" w:rsidP="00ED1A11">
      <w:pPr>
        <w:ind w:left="810" w:hanging="450"/>
        <w:jc w:val="both"/>
        <w:rPr>
          <w:rFonts w:ascii="Arial" w:hAnsi="Arial" w:cs="Arial"/>
          <w:caps/>
          <w:sz w:val="24"/>
          <w:szCs w:val="24"/>
        </w:rPr>
      </w:pPr>
      <w:r>
        <w:rPr>
          <w:rFonts w:ascii="Arial" w:hAnsi="Arial" w:cs="Arial"/>
          <w:caps/>
          <w:sz w:val="24"/>
          <w:szCs w:val="24"/>
        </w:rPr>
        <w:t xml:space="preserve"> </w:t>
      </w:r>
    </w:p>
    <w:sectPr w:rsidR="001B631A" w:rsidRPr="001B63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715350"/>
    <w:multiLevelType w:val="hybridMultilevel"/>
    <w:tmpl w:val="6AFCAF24"/>
    <w:lvl w:ilvl="0" w:tplc="7EF283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E02E8"/>
    <w:multiLevelType w:val="hybridMultilevel"/>
    <w:tmpl w:val="6DC806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90D"/>
    <w:rsid w:val="000C6E7F"/>
    <w:rsid w:val="001906FC"/>
    <w:rsid w:val="001B631A"/>
    <w:rsid w:val="002518B1"/>
    <w:rsid w:val="00285FB7"/>
    <w:rsid w:val="002A2D9B"/>
    <w:rsid w:val="002B00B0"/>
    <w:rsid w:val="002C290D"/>
    <w:rsid w:val="002E4395"/>
    <w:rsid w:val="003D18CD"/>
    <w:rsid w:val="003E3646"/>
    <w:rsid w:val="003F4043"/>
    <w:rsid w:val="004F0E8F"/>
    <w:rsid w:val="00584636"/>
    <w:rsid w:val="006854F8"/>
    <w:rsid w:val="006A7AB5"/>
    <w:rsid w:val="006C2304"/>
    <w:rsid w:val="007057B4"/>
    <w:rsid w:val="00824F68"/>
    <w:rsid w:val="00855555"/>
    <w:rsid w:val="008F07AD"/>
    <w:rsid w:val="008F5404"/>
    <w:rsid w:val="009A02DF"/>
    <w:rsid w:val="00A55B1A"/>
    <w:rsid w:val="00AA396B"/>
    <w:rsid w:val="00B25C49"/>
    <w:rsid w:val="00B32C00"/>
    <w:rsid w:val="00B65F7A"/>
    <w:rsid w:val="00B949DE"/>
    <w:rsid w:val="00BF5608"/>
    <w:rsid w:val="00C0171B"/>
    <w:rsid w:val="00C65560"/>
    <w:rsid w:val="00C90FC1"/>
    <w:rsid w:val="00DD6E18"/>
    <w:rsid w:val="00ED1A11"/>
    <w:rsid w:val="00ED2CC4"/>
    <w:rsid w:val="00EE57F6"/>
    <w:rsid w:val="00F63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0DC75F-72EA-49F7-A07A-4AF29E14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90D"/>
    <w:pPr>
      <w:ind w:left="720"/>
      <w:contextualSpacing/>
    </w:pPr>
  </w:style>
  <w:style w:type="character" w:styleId="CommentReference">
    <w:name w:val="annotation reference"/>
    <w:basedOn w:val="DefaultParagraphFont"/>
    <w:uiPriority w:val="99"/>
    <w:semiHidden/>
    <w:unhideWhenUsed/>
    <w:rsid w:val="006854F8"/>
    <w:rPr>
      <w:sz w:val="16"/>
      <w:szCs w:val="16"/>
    </w:rPr>
  </w:style>
  <w:style w:type="paragraph" w:styleId="CommentText">
    <w:name w:val="annotation text"/>
    <w:basedOn w:val="Normal"/>
    <w:link w:val="CommentTextChar"/>
    <w:uiPriority w:val="99"/>
    <w:semiHidden/>
    <w:unhideWhenUsed/>
    <w:rsid w:val="006854F8"/>
    <w:pPr>
      <w:widowControl w:val="0"/>
      <w:spacing w:after="0" w:line="240" w:lineRule="auto"/>
    </w:pPr>
    <w:rPr>
      <w:rFonts w:ascii="Arial" w:eastAsia="Times New Roman" w:hAnsi="Arial" w:cs="Times New Roman"/>
      <w:snapToGrid w:val="0"/>
      <w:sz w:val="20"/>
      <w:szCs w:val="20"/>
    </w:rPr>
  </w:style>
  <w:style w:type="character" w:customStyle="1" w:styleId="CommentTextChar">
    <w:name w:val="Comment Text Char"/>
    <w:basedOn w:val="DefaultParagraphFont"/>
    <w:link w:val="CommentText"/>
    <w:uiPriority w:val="99"/>
    <w:semiHidden/>
    <w:rsid w:val="006854F8"/>
    <w:rPr>
      <w:rFonts w:ascii="Arial" w:eastAsia="Times New Roman" w:hAnsi="Arial" w:cs="Times New Roman"/>
      <w:snapToGrid w:val="0"/>
      <w:sz w:val="20"/>
      <w:szCs w:val="20"/>
    </w:rPr>
  </w:style>
  <w:style w:type="paragraph" w:styleId="BalloonText">
    <w:name w:val="Balloon Text"/>
    <w:basedOn w:val="Normal"/>
    <w:link w:val="BalloonTextChar"/>
    <w:uiPriority w:val="99"/>
    <w:semiHidden/>
    <w:unhideWhenUsed/>
    <w:rsid w:val="006854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4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3044</TotalTime>
  <Pages>3</Pages>
  <Words>616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4122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Fowler, William J. (Jared)</cp:lastModifiedBy>
  <cp:revision>17</cp:revision>
  <dcterms:created xsi:type="dcterms:W3CDTF">2018-06-05T12:23:00Z</dcterms:created>
  <dcterms:modified xsi:type="dcterms:W3CDTF">2022-06-17T12:40:00Z</dcterms:modified>
</cp:coreProperties>
</file>